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698" w:rsidRPr="00AC1698" w:rsidRDefault="00AC1698" w:rsidP="00AC169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</w:t>
      </w:r>
      <w:r w:rsidR="00125C54">
        <w:rPr>
          <w:rFonts w:ascii="Times New Roman" w:hAnsi="Times New Roman" w:cs="Times New Roman"/>
          <w:b/>
          <w:sz w:val="28"/>
          <w:szCs w:val="28"/>
          <w:u w:val="single"/>
        </w:rPr>
        <w:t>13</w:t>
      </w:r>
      <w:bookmarkStart w:id="0" w:name="_GoBack"/>
      <w:bookmarkEnd w:id="0"/>
    </w:p>
    <w:p w:rsidR="00AC1698" w:rsidRPr="00AC1698" w:rsidRDefault="00AC1698" w:rsidP="00AC1698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AC1698">
        <w:rPr>
          <w:rFonts w:ascii="Times New Roman" w:hAnsi="Times New Roman" w:cs="Times New Roman"/>
          <w:sz w:val="28"/>
          <w:szCs w:val="28"/>
        </w:rPr>
        <w:t>Выбор землеройных и землеройно-транспортных машин</w:t>
      </w:r>
    </w:p>
    <w:p w:rsidR="00AC1698" w:rsidRPr="00AC1698" w:rsidRDefault="00AC1698" w:rsidP="00AC169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AC1698" w:rsidRPr="00AC1698" w:rsidRDefault="004A2B9E" w:rsidP="00AC169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1</w:t>
      </w:r>
      <w:r w:rsidR="00AC1698" w:rsidRPr="00AC1698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час. </w:t>
      </w:r>
    </w:p>
    <w:p w:rsidR="00AC1698" w:rsidRDefault="00AC1698" w:rsidP="00AC169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AC1698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Задачу решать по своему варианту.</w:t>
      </w:r>
    </w:p>
    <w:p w:rsidR="00AC1698" w:rsidRPr="00AC1698" w:rsidRDefault="00AC1698" w:rsidP="00AC169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AC1698" w:rsidRPr="00AC1698" w:rsidRDefault="00AC1698" w:rsidP="00AC1698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698">
        <w:rPr>
          <w:rFonts w:ascii="Times New Roman" w:hAnsi="Times New Roman" w:cs="Times New Roman"/>
          <w:sz w:val="28"/>
          <w:szCs w:val="28"/>
        </w:rPr>
        <w:t xml:space="preserve">ПРИМЕР: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Определить техническую и эксплуатационную произ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 xml:space="preserve">водительность экскаватора — прямой лопаты с емкостью ковша </w:t>
      </w:r>
      <w:r w:rsidRPr="00AC1698">
        <w:rPr>
          <w:rStyle w:val="211pt"/>
          <w:rFonts w:eastAsia="Calibri"/>
          <w:b w:val="0"/>
          <w:i w:val="0"/>
          <w:sz w:val="28"/>
          <w:szCs w:val="28"/>
          <w:lang w:val="en-US"/>
        </w:rPr>
        <w:t>q</w:t>
      </w:r>
      <w:r w:rsidRPr="00AC1698">
        <w:rPr>
          <w:rStyle w:val="211pt"/>
          <w:rFonts w:eastAsia="Calibri"/>
          <w:b w:val="0"/>
          <w:i w:val="0"/>
          <w:sz w:val="28"/>
          <w:szCs w:val="28"/>
          <w:vertAlign w:val="subscript"/>
        </w:rPr>
        <w:t xml:space="preserve">1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= 1,0 м</w:t>
      </w:r>
      <w:r w:rsidRPr="00AC1698">
        <w:rPr>
          <w:rStyle w:val="211pt"/>
          <w:rFonts w:eastAsia="Calibri"/>
          <w:b w:val="0"/>
          <w:i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при разработке тяжелой глины (по труд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 xml:space="preserve">ности разработки экскаваторами грунт </w:t>
      </w:r>
      <w:r w:rsidRPr="00AC1698">
        <w:rPr>
          <w:rStyle w:val="211pt"/>
          <w:rFonts w:eastAsia="Calibri"/>
          <w:b w:val="0"/>
          <w:i w:val="0"/>
          <w:sz w:val="28"/>
          <w:szCs w:val="28"/>
          <w:lang w:val="en-US"/>
        </w:rPr>
        <w:t>III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группы) с погруз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кой на автомобили. Высота забоя нормальная. Угол поворота экскаватора при работе α = 135°.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b w:val="0"/>
          <w:i w:val="0"/>
          <w:sz w:val="28"/>
          <w:szCs w:val="28"/>
        </w:rPr>
        <w:t>Задача: Определить необходимое количество автомобилей — самосвалов для отвозки грунта на расстояние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</w:t>
      </w:r>
      <w:r w:rsidRPr="00AC1698">
        <w:rPr>
          <w:rStyle w:val="211pt0"/>
          <w:rFonts w:eastAsia="Calibri"/>
          <w:b w:val="0"/>
          <w:sz w:val="28"/>
          <w:szCs w:val="28"/>
          <w:lang w:val="en-US"/>
        </w:rPr>
        <w:t>L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= </w:t>
      </w:r>
      <w:r w:rsidRPr="00AC1698">
        <w:rPr>
          <w:rStyle w:val="211pt"/>
          <w:b w:val="0"/>
          <w:i w:val="0"/>
          <w:sz w:val="28"/>
          <w:szCs w:val="28"/>
        </w:rPr>
        <w:t>4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км</w:t>
      </w:r>
      <w:r w:rsidRPr="00AC1698">
        <w:rPr>
          <w:rStyle w:val="211pt"/>
          <w:b w:val="0"/>
          <w:i w:val="0"/>
          <w:sz w:val="28"/>
          <w:szCs w:val="28"/>
        </w:rPr>
        <w:t xml:space="preserve"> по дорогам III класса за пределами города.</w:t>
      </w:r>
    </w:p>
    <w:p w:rsidR="00AC1698" w:rsidRPr="00AC1698" w:rsidRDefault="00AC1698" w:rsidP="00AC1698">
      <w:pPr>
        <w:pStyle w:val="20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AC1698">
        <w:rPr>
          <w:rStyle w:val="95pt"/>
          <w:b w:val="0"/>
          <w:i w:val="0"/>
          <w:sz w:val="28"/>
          <w:szCs w:val="28"/>
        </w:rPr>
        <w:t>РЕШЕНИЕ:</w:t>
      </w:r>
      <w:r w:rsidRPr="00AC1698">
        <w:rPr>
          <w:sz w:val="28"/>
          <w:szCs w:val="28"/>
        </w:rPr>
        <w:t xml:space="preserve"> Техническая часовая производительность одноковшо</w:t>
      </w:r>
      <w:r w:rsidRPr="00AC1698">
        <w:rPr>
          <w:sz w:val="28"/>
          <w:szCs w:val="28"/>
        </w:rPr>
        <w:softHyphen/>
        <w:t>вых экскаваторов</w:t>
      </w:r>
      <w:r w:rsidRPr="00AC1698">
        <w:rPr>
          <w:rStyle w:val="23"/>
          <w:i w:val="0"/>
          <w:sz w:val="28"/>
          <w:szCs w:val="28"/>
        </w:rPr>
        <w:t xml:space="preserve"> Р</w:t>
      </w:r>
      <w:r w:rsidRPr="00AC1698">
        <w:rPr>
          <w:rStyle w:val="23"/>
          <w:i w:val="0"/>
          <w:sz w:val="28"/>
          <w:szCs w:val="28"/>
          <w:vertAlign w:val="subscript"/>
        </w:rPr>
        <w:t>тех</w:t>
      </w:r>
      <w:r w:rsidRPr="00AC1698">
        <w:rPr>
          <w:sz w:val="28"/>
          <w:szCs w:val="28"/>
        </w:rPr>
        <w:t xml:space="preserve"> определяется по формуле:</w:t>
      </w:r>
    </w:p>
    <w:p w:rsidR="00AC1698" w:rsidRPr="00AC1698" w:rsidRDefault="00AC1698" w:rsidP="00AC1698">
      <w:pPr>
        <w:pStyle w:val="20"/>
        <w:shd w:val="clear" w:color="auto" w:fill="auto"/>
        <w:spacing w:line="240" w:lineRule="auto"/>
        <w:ind w:firstLine="708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1"/>
        <w:gridCol w:w="753"/>
      </w:tblGrid>
      <w:tr w:rsidR="00AC1698" w:rsidRPr="00AC1698" w:rsidTr="004B2306">
        <w:tc>
          <w:tcPr>
            <w:tcW w:w="9480" w:type="dxa"/>
            <w:vAlign w:val="center"/>
          </w:tcPr>
          <w:p w:rsidR="00AC1698" w:rsidRPr="00AC1698" w:rsidRDefault="00125C54" w:rsidP="004B2306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тех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3600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ц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н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× 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b>
                  </m:sSub>
                </m:den>
              </m:f>
            </m:oMath>
            <w:r w:rsidR="00AC1698" w:rsidRPr="00AC1698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74" w:type="dxa"/>
            <w:vAlign w:val="center"/>
          </w:tcPr>
          <w:p w:rsidR="00AC1698" w:rsidRPr="00AC1698" w:rsidRDefault="00AC1698" w:rsidP="004B2306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(3.1</w:t>
            </w:r>
            <w:r w:rsidRPr="00AC1698">
              <w:rPr>
                <w:sz w:val="28"/>
                <w:szCs w:val="28"/>
              </w:rPr>
              <w:t>)</w:t>
            </w:r>
          </w:p>
        </w:tc>
      </w:tr>
    </w:tbl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left"/>
        <w:rPr>
          <w:rStyle w:val="211pt"/>
          <w:b w:val="0"/>
          <w:i w:val="0"/>
          <w:sz w:val="28"/>
          <w:szCs w:val="28"/>
        </w:rPr>
      </w:pP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AC1698">
        <w:rPr>
          <w:rStyle w:val="211pt"/>
          <w:b w:val="0"/>
          <w:i w:val="0"/>
          <w:sz w:val="28"/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"/>
          <w:b w:val="0"/>
          <w:i w:val="0"/>
          <w:sz w:val="28"/>
          <w:szCs w:val="28"/>
        </w:rPr>
        <w:t xml:space="preserve"> - практическая продолжительность одного цикла эк</w:t>
      </w:r>
      <w:r w:rsidRPr="00AC1698">
        <w:rPr>
          <w:rStyle w:val="211pt"/>
          <w:b w:val="0"/>
          <w:i w:val="0"/>
          <w:sz w:val="28"/>
          <w:szCs w:val="28"/>
        </w:rPr>
        <w:softHyphen/>
        <w:t>скаватора в</w:t>
      </w:r>
      <w:r w:rsidRPr="00AC1698">
        <w:rPr>
          <w:rStyle w:val="211pt0"/>
          <w:rFonts w:eastAsia="Calibri"/>
          <w:b w:val="0"/>
          <w:sz w:val="28"/>
          <w:szCs w:val="28"/>
        </w:rPr>
        <w:t xml:space="preserve"> сек; </w:t>
      </w:r>
      <w:r w:rsidRPr="00AC1698">
        <w:rPr>
          <w:rStyle w:val="211pt"/>
          <w:b w:val="0"/>
          <w:i w:val="0"/>
          <w:sz w:val="28"/>
          <w:szCs w:val="28"/>
          <w:lang w:val="en-US"/>
        </w:rPr>
        <w:t>q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1</w:t>
      </w:r>
      <w:r w:rsidRPr="00AC1698">
        <w:rPr>
          <w:rStyle w:val="211pt"/>
          <w:b w:val="0"/>
          <w:i w:val="0"/>
          <w:sz w:val="28"/>
          <w:szCs w:val="28"/>
        </w:rPr>
        <w:t xml:space="preserve"> — геометрическая емкость ковша в</w:t>
      </w:r>
      <w:r w:rsidRPr="00AC1698">
        <w:rPr>
          <w:rStyle w:val="211pt0pt"/>
          <w:b w:val="0"/>
          <w:sz w:val="28"/>
          <w:szCs w:val="28"/>
        </w:rPr>
        <w:t xml:space="preserve"> м</w:t>
      </w:r>
      <w:r w:rsidRPr="00AC1698">
        <w:rPr>
          <w:rStyle w:val="211pt0pt"/>
          <w:b w:val="0"/>
          <w:sz w:val="28"/>
          <w:szCs w:val="28"/>
          <w:vertAlign w:val="superscript"/>
        </w:rPr>
        <w:t>3</w:t>
      </w:r>
      <w:r w:rsidRPr="00AC1698">
        <w:rPr>
          <w:rStyle w:val="211pt0pt"/>
          <w:b w:val="0"/>
          <w:sz w:val="28"/>
          <w:szCs w:val="28"/>
        </w:rPr>
        <w:t xml:space="preserve">; </w:t>
      </w:r>
      <w:r w:rsidRPr="00AC1698">
        <w:rPr>
          <w:rStyle w:val="211pt"/>
          <w:b w:val="0"/>
          <w:i w:val="0"/>
          <w:sz w:val="28"/>
          <w:szCs w:val="28"/>
        </w:rPr>
        <w:t>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р</w:t>
      </w:r>
      <w:r w:rsidRPr="00AC1698">
        <w:rPr>
          <w:rStyle w:val="211pt"/>
          <w:b w:val="0"/>
          <w:i w:val="0"/>
          <w:sz w:val="28"/>
          <w:szCs w:val="28"/>
        </w:rPr>
        <w:t xml:space="preserve"> — коэффициент, учитывающий разрыхление грунта; </w:t>
      </w:r>
      <w:proofErr w:type="gramStart"/>
      <w:r w:rsidRPr="00AC1698">
        <w:rPr>
          <w:rStyle w:val="211pt"/>
          <w:b w:val="0"/>
          <w:i w:val="0"/>
          <w:sz w:val="28"/>
          <w:szCs w:val="28"/>
        </w:rPr>
        <w:t>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 xml:space="preserve">п </w:t>
      </w:r>
      <w:r w:rsidRPr="00AC1698">
        <w:rPr>
          <w:rStyle w:val="211pt"/>
          <w:b w:val="0"/>
          <w:i w:val="0"/>
          <w:sz w:val="28"/>
          <w:szCs w:val="28"/>
        </w:rPr>
        <w:t xml:space="preserve"> —</w:t>
      </w:r>
      <w:proofErr w:type="gramEnd"/>
      <w:r w:rsidRPr="00AC1698">
        <w:rPr>
          <w:rStyle w:val="211pt"/>
          <w:b w:val="0"/>
          <w:i w:val="0"/>
          <w:sz w:val="28"/>
          <w:szCs w:val="28"/>
        </w:rPr>
        <w:t xml:space="preserve"> коэффициент, учитывающий неизбежные потери времени во время работы на передвижки экскава</w:t>
      </w:r>
      <w:r w:rsidRPr="00AC1698">
        <w:rPr>
          <w:rStyle w:val="211pt"/>
          <w:b w:val="0"/>
          <w:i w:val="0"/>
          <w:sz w:val="28"/>
          <w:szCs w:val="28"/>
        </w:rPr>
        <w:softHyphen/>
        <w:t>тора; 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 xml:space="preserve">н </w:t>
      </w:r>
      <w:r w:rsidRPr="00AC1698">
        <w:rPr>
          <w:rStyle w:val="211pt"/>
          <w:b w:val="0"/>
          <w:i w:val="0"/>
          <w:sz w:val="28"/>
          <w:szCs w:val="28"/>
        </w:rPr>
        <w:t xml:space="preserve"> — коэффициент наполнения ковша.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  <w:lang w:eastAsia="ko-KR"/>
        </w:rPr>
      </w:pPr>
      <w:r w:rsidRPr="00AC1698">
        <w:rPr>
          <w:rStyle w:val="211pt"/>
          <w:b w:val="0"/>
          <w:i w:val="0"/>
          <w:sz w:val="28"/>
          <w:szCs w:val="28"/>
        </w:rPr>
        <w:t xml:space="preserve">Согласно данным Приложения Ж7, для условий задачи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0"/>
          <w:rFonts w:eastAsia="Calibri"/>
          <w:b w:val="0"/>
          <w:sz w:val="28"/>
          <w:szCs w:val="28"/>
        </w:rPr>
        <w:t xml:space="preserve"> = 34 сек; </w:t>
      </w:r>
      <w:r w:rsidRPr="00AC1698">
        <w:rPr>
          <w:rStyle w:val="211pt"/>
          <w:b w:val="0"/>
          <w:i w:val="0"/>
          <w:sz w:val="28"/>
          <w:szCs w:val="28"/>
          <w:lang w:val="en-US"/>
        </w:rPr>
        <w:t>q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1</w:t>
      </w:r>
      <w:r w:rsidRPr="00AC1698">
        <w:rPr>
          <w:rStyle w:val="211pt"/>
          <w:b w:val="0"/>
          <w:i w:val="0"/>
          <w:sz w:val="28"/>
          <w:szCs w:val="28"/>
        </w:rPr>
        <w:t xml:space="preserve"> = 1,0 м</w:t>
      </w:r>
      <w:r w:rsidRPr="00AC1698">
        <w:rPr>
          <w:rStyle w:val="211pt"/>
          <w:b w:val="0"/>
          <w:i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i w:val="0"/>
          <w:sz w:val="28"/>
          <w:szCs w:val="28"/>
        </w:rPr>
        <w:t>; 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 xml:space="preserve">р </w:t>
      </w:r>
      <w:r w:rsidRPr="00AC1698">
        <w:rPr>
          <w:rStyle w:val="211pt"/>
          <w:b w:val="0"/>
          <w:i w:val="0"/>
          <w:sz w:val="28"/>
          <w:szCs w:val="28"/>
        </w:rPr>
        <w:t>= 1,33; 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н</w:t>
      </w:r>
      <w:r w:rsidRPr="00AC1698">
        <w:rPr>
          <w:rStyle w:val="211pt"/>
          <w:b w:val="0"/>
          <w:i w:val="0"/>
          <w:sz w:val="28"/>
          <w:szCs w:val="28"/>
        </w:rPr>
        <w:t xml:space="preserve"> = 0,96; 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 xml:space="preserve">п </w:t>
      </w:r>
      <w:r w:rsidRPr="00AC1698">
        <w:rPr>
          <w:rStyle w:val="211pt"/>
          <w:b w:val="0"/>
          <w:i w:val="0"/>
          <w:sz w:val="28"/>
          <w:szCs w:val="28"/>
        </w:rPr>
        <w:t xml:space="preserve"> = 1,0. Подставляя эти значения получим: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тех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</m:oMath>
      <w:r w:rsidRPr="00AC1698">
        <w:rPr>
          <w:sz w:val="28"/>
          <w:szCs w:val="28"/>
        </w:rPr>
        <w:t xml:space="preserve"> (3600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sz w:val="28"/>
          <w:szCs w:val="28"/>
        </w:rPr>
        <w:t xml:space="preserve"> 1,0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sz w:val="28"/>
          <w:szCs w:val="28"/>
        </w:rPr>
        <w:t xml:space="preserve"> 1,0 </w:t>
      </w:r>
      <w:r w:rsidRPr="00AC1698">
        <w:rPr>
          <w:sz w:val="28"/>
          <w:szCs w:val="28"/>
          <w:lang w:eastAsia="ko-KR"/>
        </w:rPr>
        <w:t>× 0,96) : (34 × 1,33) = 76,4 м</w:t>
      </w:r>
      <w:r w:rsidRPr="00AC1698">
        <w:rPr>
          <w:sz w:val="28"/>
          <w:szCs w:val="28"/>
          <w:vertAlign w:val="superscript"/>
          <w:lang w:eastAsia="ko-KR"/>
        </w:rPr>
        <w:t>3</w:t>
      </w:r>
      <w:r w:rsidRPr="00AC1698">
        <w:rPr>
          <w:sz w:val="28"/>
          <w:szCs w:val="28"/>
          <w:lang w:eastAsia="ko-KR"/>
        </w:rPr>
        <w:t>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  <w:lang w:eastAsia="ko-KR"/>
        </w:rPr>
      </w:pPr>
      <w:r w:rsidRPr="00AC1698">
        <w:rPr>
          <w:sz w:val="28"/>
          <w:szCs w:val="28"/>
          <w:lang w:eastAsia="ko-KR"/>
        </w:rPr>
        <w:tab/>
        <w:t>Эксплуатационную производительность за одну смену определяем по формуле:</w:t>
      </w:r>
      <w:r w:rsidRPr="00AC1698">
        <w:rPr>
          <w:sz w:val="28"/>
          <w:szCs w:val="28"/>
          <w:lang w:eastAsia="ko-KR"/>
        </w:rPr>
        <w:tab/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1"/>
        <w:gridCol w:w="753"/>
      </w:tblGrid>
      <w:tr w:rsidR="00AC1698" w:rsidRPr="00AC1698" w:rsidTr="004B2306">
        <w:tc>
          <w:tcPr>
            <w:tcW w:w="9525" w:type="dxa"/>
            <w:vAlign w:val="center"/>
          </w:tcPr>
          <w:p w:rsidR="00AC1698" w:rsidRPr="00AC1698" w:rsidRDefault="00125C54" w:rsidP="004B2306">
            <w:pPr>
              <w:pStyle w:val="22"/>
              <w:shd w:val="clear" w:color="auto" w:fill="auto"/>
              <w:spacing w:before="0" w:after="0" w:line="240" w:lineRule="auto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тех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×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э</m:t>
                  </m:r>
                </m:sub>
              </m:sSub>
            </m:oMath>
            <w:r w:rsidR="00AC1698" w:rsidRPr="00AC1698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29" w:type="dxa"/>
            <w:vAlign w:val="center"/>
          </w:tcPr>
          <w:p w:rsidR="00AC1698" w:rsidRPr="00AC1698" w:rsidRDefault="00AC1698" w:rsidP="004B2306">
            <w:pPr>
              <w:pStyle w:val="22"/>
              <w:shd w:val="clear" w:color="auto" w:fill="auto"/>
              <w:spacing w:before="0" w:after="0" w:line="240" w:lineRule="auto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(3.2</w:t>
            </w:r>
            <w:r w:rsidRPr="00AC1698">
              <w:rPr>
                <w:sz w:val="28"/>
                <w:szCs w:val="28"/>
              </w:rPr>
              <w:t>)</w:t>
            </w:r>
          </w:p>
        </w:tc>
      </w:tr>
    </w:tbl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AC1698">
        <w:rPr>
          <w:rStyle w:val="211pt"/>
          <w:b w:val="0"/>
          <w:i w:val="0"/>
          <w:sz w:val="28"/>
          <w:szCs w:val="28"/>
        </w:rPr>
        <w:t xml:space="preserve">где: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см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- </m:t>
        </m:r>
      </m:oMath>
      <w:r w:rsidRPr="00AC1698">
        <w:rPr>
          <w:rStyle w:val="211pt"/>
          <w:b w:val="0"/>
          <w:i w:val="0"/>
          <w:sz w:val="28"/>
          <w:szCs w:val="28"/>
        </w:rPr>
        <w:t>производительность за одну смену (7 часов) в м</w:t>
      </w:r>
      <w:r w:rsidRPr="00AC1698">
        <w:rPr>
          <w:rStyle w:val="211pt"/>
          <w:b w:val="0"/>
          <w:i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i w:val="0"/>
          <w:sz w:val="28"/>
          <w:szCs w:val="28"/>
        </w:rPr>
        <w:t xml:space="preserve">; </w:t>
      </w:r>
      <w:r w:rsidRPr="00AC1698">
        <w:rPr>
          <w:rStyle w:val="211pt"/>
          <w:b w:val="0"/>
          <w:i w:val="0"/>
          <w:sz w:val="28"/>
          <w:szCs w:val="28"/>
          <w:vertAlign w:val="superscript"/>
        </w:rPr>
        <w:t xml:space="preserve"> </w:t>
      </w:r>
      <w:r w:rsidRPr="00AC1698">
        <w:rPr>
          <w:rStyle w:val="211pt"/>
          <w:b w:val="0"/>
          <w:i w:val="0"/>
          <w:sz w:val="28"/>
          <w:szCs w:val="28"/>
        </w:rPr>
        <w:t>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i w:val="0"/>
          <w:sz w:val="28"/>
          <w:szCs w:val="28"/>
        </w:rPr>
        <w:t xml:space="preserve"> – коэффициент, учитывающий  потери времени  К</w:t>
      </w:r>
      <w:r w:rsidRPr="00AC1698">
        <w:rPr>
          <w:rStyle w:val="211pt"/>
          <w:b w:val="0"/>
          <w:i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i w:val="0"/>
          <w:sz w:val="28"/>
          <w:szCs w:val="28"/>
        </w:rPr>
        <w:t xml:space="preserve"> = 0,78 (см.Приложения Ж7).</w:t>
      </w:r>
    </w:p>
    <w:p w:rsidR="00AC1698" w:rsidRPr="00AC1698" w:rsidRDefault="00AC1698" w:rsidP="00AC1698">
      <w:pPr>
        <w:pStyle w:val="22"/>
        <w:shd w:val="clear" w:color="auto" w:fill="auto"/>
        <w:tabs>
          <w:tab w:val="left" w:pos="1911"/>
        </w:tabs>
        <w:spacing w:before="0" w:after="0" w:line="240" w:lineRule="auto"/>
        <w:jc w:val="left"/>
        <w:rPr>
          <w:rStyle w:val="211pt"/>
          <w:b w:val="0"/>
          <w:i w:val="0"/>
          <w:sz w:val="28"/>
          <w:szCs w:val="28"/>
        </w:rPr>
      </w:pPr>
      <w:r w:rsidRPr="00AC1698">
        <w:rPr>
          <w:rStyle w:val="211pt"/>
          <w:b w:val="0"/>
          <w:i w:val="0"/>
          <w:sz w:val="28"/>
          <w:szCs w:val="28"/>
        </w:rPr>
        <w:t xml:space="preserve">Тогда  </w:t>
      </w:r>
      <w:r w:rsidRPr="00AC1698">
        <w:rPr>
          <w:rStyle w:val="211pt0"/>
          <w:rFonts w:eastAsia="Calibri"/>
          <w:b w:val="0"/>
          <w:sz w:val="28"/>
          <w:szCs w:val="28"/>
        </w:rPr>
        <w:t>Р</w:t>
      </w:r>
      <w:r w:rsidRPr="00AC1698">
        <w:rPr>
          <w:rStyle w:val="211pt0"/>
          <w:rFonts w:eastAsia="Calibri"/>
          <w:b w:val="0"/>
          <w:sz w:val="28"/>
          <w:szCs w:val="28"/>
          <w:vertAlign w:val="subscript"/>
        </w:rPr>
        <w:t>э</w:t>
      </w:r>
      <w:r w:rsidRPr="00AC1698">
        <w:rPr>
          <w:rStyle w:val="211pt"/>
          <w:b w:val="0"/>
          <w:i w:val="0"/>
          <w:sz w:val="28"/>
          <w:szCs w:val="28"/>
        </w:rPr>
        <w:t xml:space="preserve"> = 76,4 </w:t>
      </w:r>
      <w:r w:rsidRPr="00AC1698">
        <w:rPr>
          <w:sz w:val="28"/>
          <w:szCs w:val="28"/>
          <w:lang w:eastAsia="ko-KR"/>
        </w:rPr>
        <w:t xml:space="preserve">× </w:t>
      </w:r>
      <w:r w:rsidRPr="00AC1698">
        <w:rPr>
          <w:rStyle w:val="211pt"/>
          <w:b w:val="0"/>
          <w:i w:val="0"/>
          <w:sz w:val="28"/>
          <w:szCs w:val="28"/>
        </w:rPr>
        <w:t xml:space="preserve">7 </w:t>
      </w:r>
      <w:r w:rsidRPr="00AC1698">
        <w:rPr>
          <w:sz w:val="28"/>
          <w:szCs w:val="28"/>
          <w:lang w:eastAsia="ko-KR"/>
        </w:rPr>
        <w:t>×</w:t>
      </w:r>
      <w:r w:rsidRPr="00AC1698">
        <w:rPr>
          <w:rStyle w:val="211pt"/>
          <w:b w:val="0"/>
          <w:i w:val="0"/>
          <w:sz w:val="28"/>
          <w:szCs w:val="28"/>
        </w:rPr>
        <w:t xml:space="preserve"> 0,78 = 417 м</w:t>
      </w:r>
      <w:r w:rsidRPr="00AC1698">
        <w:rPr>
          <w:rStyle w:val="211pt"/>
          <w:b w:val="0"/>
          <w:i w:val="0"/>
          <w:sz w:val="28"/>
          <w:szCs w:val="28"/>
          <w:vertAlign w:val="superscript"/>
        </w:rPr>
        <w:t>3</w:t>
      </w:r>
      <w:r w:rsidRPr="00AC1698">
        <w:rPr>
          <w:rStyle w:val="211pt"/>
          <w:b w:val="0"/>
          <w:i w:val="0"/>
          <w:sz w:val="28"/>
          <w:szCs w:val="28"/>
        </w:rPr>
        <w:t>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Согласно </w:t>
      </w:r>
      <w:r w:rsidRPr="00AC1698">
        <w:rPr>
          <w:rStyle w:val="211pt"/>
          <w:b w:val="0"/>
          <w:i w:val="0"/>
          <w:sz w:val="28"/>
          <w:szCs w:val="28"/>
        </w:rPr>
        <w:t>Приложения Ж8</w:t>
      </w:r>
      <w:r w:rsidRPr="00AC1698">
        <w:rPr>
          <w:rStyle w:val="211pt0"/>
          <w:b w:val="0"/>
          <w:sz w:val="28"/>
          <w:szCs w:val="28"/>
        </w:rPr>
        <w:t>,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в сочетании с экскаватором емкостью ковша 1,0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рекомендуется применять автомобили самосвалы грузоподъемностью 5—10</w:t>
      </w:r>
      <w:r w:rsidRPr="00AC1698">
        <w:rPr>
          <w:rStyle w:val="211pt0"/>
          <w:b w:val="0"/>
          <w:sz w:val="28"/>
          <w:szCs w:val="28"/>
        </w:rPr>
        <w:t xml:space="preserve"> т.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Принимаем автомо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 xml:space="preserve">биль </w:t>
      </w:r>
      <w:r w:rsidRPr="00AC1698">
        <w:rPr>
          <w:sz w:val="28"/>
          <w:szCs w:val="28"/>
          <w:lang w:eastAsia="ru-RU"/>
        </w:rPr>
        <w:t>Урал 55571-40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rStyle w:val="211pt"/>
          <w:rFonts w:eastAsia="Calibri"/>
          <w:b w:val="0"/>
          <w:i w:val="0"/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>Искомое количество автомобилей, необходимое для обе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спечения бесперебойной работы экскаватора, определяется по формуле: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340"/>
        <w:jc w:val="both"/>
        <w:rPr>
          <w:rStyle w:val="211pt"/>
          <w:rFonts w:eastAsia="Calibri"/>
          <w:b w:val="0"/>
          <w:i w:val="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1"/>
        <w:gridCol w:w="753"/>
      </w:tblGrid>
      <w:tr w:rsidR="00AC1698" w:rsidRPr="00AC1698" w:rsidTr="004B2306">
        <w:tc>
          <w:tcPr>
            <w:tcW w:w="9585" w:type="dxa"/>
            <w:vAlign w:val="center"/>
          </w:tcPr>
          <w:p w:rsidR="00AC1698" w:rsidRPr="00AC1698" w:rsidRDefault="00AC1698" w:rsidP="004B2306">
            <w:pPr>
              <w:pStyle w:val="22"/>
              <w:shd w:val="clear" w:color="auto" w:fill="auto"/>
              <w:spacing w:before="0" w:after="0" w:line="240" w:lineRule="auto"/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</w:pPr>
            <m:oMath>
              <m:r>
                <m:rPr>
                  <m:sty m:val="bi"/>
                </m:rPr>
                <w:rPr>
                  <w:rStyle w:val="211pt"/>
                  <w:rFonts w:ascii="Cambria Math" w:eastAsia="Calibri" w:hAnsi="Cambria Math"/>
                  <w:sz w:val="28"/>
                  <w:szCs w:val="28"/>
                </w:rPr>
                <m:t xml:space="preserve">N= </m:t>
              </m:r>
              <m:f>
                <m:fPr>
                  <m:ctrlPr>
                    <w:rPr>
                      <w:rStyle w:val="211pt"/>
                      <w:rFonts w:ascii="Cambria Math" w:eastAsia="Calibri" w:hAns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Style w:val="211pt"/>
                          <w:rFonts w:ascii="Cambria Math" w:eastAsia="Calibri" w:hAns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ц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Style w:val="211pt"/>
                          <w:rFonts w:ascii="Cambria Math" w:eastAsia="Calibri" w:hAns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 w:eastAsia="Calibri" w:hAnsi="Cambria Math"/>
                          <w:sz w:val="28"/>
                          <w:szCs w:val="28"/>
                        </w:rPr>
                        <m:t>н</m:t>
                      </m:r>
                    </m:sub>
                  </m:sSub>
                </m:den>
              </m:f>
            </m:oMath>
            <w:r w:rsidRPr="00AC1698"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  <w:t xml:space="preserve"> ,</w:t>
            </w:r>
          </w:p>
        </w:tc>
        <w:tc>
          <w:tcPr>
            <w:tcW w:w="269" w:type="dxa"/>
            <w:vAlign w:val="center"/>
          </w:tcPr>
          <w:p w:rsidR="00AC1698" w:rsidRPr="00AC1698" w:rsidRDefault="00AC1698" w:rsidP="004B2306">
            <w:pPr>
              <w:pStyle w:val="22"/>
              <w:shd w:val="clear" w:color="auto" w:fill="auto"/>
              <w:spacing w:before="0" w:after="0" w:line="240" w:lineRule="auto"/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</w:pPr>
            <w:r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  <w:t>(3.3</w:t>
            </w:r>
            <w:r w:rsidRPr="00AC1698">
              <w:rPr>
                <w:rStyle w:val="211pt"/>
                <w:rFonts w:eastAsia="Calibri"/>
                <w:b w:val="0"/>
                <w:i w:val="0"/>
                <w:sz w:val="28"/>
                <w:szCs w:val="28"/>
              </w:rPr>
              <w:t>)</w:t>
            </w:r>
          </w:p>
        </w:tc>
      </w:tr>
    </w:tbl>
    <w:p w:rsidR="00AC1698" w:rsidRPr="00AC1698" w:rsidRDefault="00AC1698" w:rsidP="00AC16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>где:</w:t>
      </w:r>
      <m:oMath>
        <m:r>
          <m:rPr>
            <m:sty m:val="bi"/>
          </m:rPr>
          <w:rPr>
            <w:rStyle w:val="211pt"/>
            <w:rFonts w:ascii="Cambria Math" w:eastAsia="Calibri" w:hAnsi="Cambria Math"/>
            <w:sz w:val="28"/>
            <w:szCs w:val="28"/>
          </w:rPr>
          <m:t xml:space="preserve"> </m:t>
        </m:r>
        <m:sSub>
          <m:sSubPr>
            <m:ctrlPr>
              <w:rPr>
                <w:rStyle w:val="211pt"/>
                <w:rFonts w:ascii="Cambria Math" w:eastAsia="Calibri" w:hAnsi="Cambria Math"/>
                <w:b w:val="0"/>
                <w:bCs w:val="0"/>
                <w:i w:val="0"/>
                <w:iCs w:val="0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Style w:val="211pt"/>
                <w:rFonts w:ascii="Cambria Math" w:eastAsia="Calibri" w:hAnsi="Cambria Math"/>
                <w:sz w:val="28"/>
                <w:szCs w:val="28"/>
              </w:rPr>
              <m:t>t</m:t>
            </m:r>
          </m:e>
          <m:sub>
            <m:r>
              <m:rPr>
                <m:sty m:val="bi"/>
              </m:rPr>
              <w:rPr>
                <w:rStyle w:val="211pt"/>
                <w:rFonts w:ascii="Cambria Math" w:eastAsia="Calibri" w:hAnsi="Cambria Math"/>
                <w:sz w:val="28"/>
                <w:szCs w:val="28"/>
              </w:rPr>
              <m:t>ц</m:t>
            </m:r>
          </m:sub>
        </m:sSub>
      </m:oMath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- продолжительность цикла работы автомобиля в</w:t>
      </w:r>
      <w:r w:rsidRPr="00AC1698">
        <w:rPr>
          <w:rStyle w:val="211pt0"/>
          <w:b w:val="0"/>
          <w:sz w:val="28"/>
          <w:szCs w:val="28"/>
        </w:rPr>
        <w:t xml:space="preserve"> мин; </w:t>
      </w:r>
      <w:r w:rsidRPr="00AC1698">
        <w:rPr>
          <w:rStyle w:val="2105pt"/>
          <w:sz w:val="28"/>
          <w:szCs w:val="28"/>
        </w:rPr>
        <w:t>t</w:t>
      </w:r>
      <w:r w:rsidRPr="00AC1698">
        <w:rPr>
          <w:rStyle w:val="2105pt"/>
          <w:sz w:val="28"/>
          <w:szCs w:val="28"/>
          <w:vertAlign w:val="subscript"/>
          <w:lang w:val="ru-RU"/>
        </w:rPr>
        <w:t xml:space="preserve">н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– продолжительность нагрузки автомобиля экскавато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ром, в</w:t>
      </w:r>
      <w:r w:rsidRPr="00AC1698">
        <w:rPr>
          <w:rStyle w:val="211pt0"/>
          <w:b w:val="0"/>
          <w:sz w:val="28"/>
          <w:szCs w:val="28"/>
        </w:rPr>
        <w:t xml:space="preserve"> мин.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Согласно данным </w:t>
      </w:r>
      <w:r w:rsidRPr="00AC1698">
        <w:rPr>
          <w:rStyle w:val="211pt"/>
          <w:b w:val="0"/>
          <w:i w:val="0"/>
          <w:sz w:val="28"/>
          <w:szCs w:val="28"/>
        </w:rPr>
        <w:t>Приложения Ж9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, объем глинистого грунта в кузове автомашины — автосамосвала </w:t>
      </w:r>
      <w:r w:rsidRPr="00AC1698">
        <w:rPr>
          <w:sz w:val="28"/>
          <w:szCs w:val="28"/>
          <w:lang w:eastAsia="ru-RU"/>
        </w:rPr>
        <w:t>Урал 55571-40</w:t>
      </w:r>
      <w:r w:rsidRPr="00AC1698">
        <w:rPr>
          <w:color w:val="FF0000"/>
          <w:sz w:val="28"/>
          <w:szCs w:val="28"/>
          <w:lang w:eastAsia="ru-RU"/>
        </w:rPr>
        <w:t xml:space="preserve"> </w:t>
      </w:r>
      <w:r w:rsidRPr="00AC1698">
        <w:rPr>
          <w:sz w:val="28"/>
          <w:szCs w:val="28"/>
          <w:lang w:eastAsia="ru-RU"/>
        </w:rPr>
        <w:t>(грузоподъемность 10,0 т)</w:t>
      </w:r>
      <w:r w:rsidRPr="00AC1698">
        <w:rPr>
          <w:color w:val="FF0000"/>
          <w:sz w:val="28"/>
          <w:szCs w:val="28"/>
          <w:lang w:eastAsia="ru-RU"/>
        </w:rPr>
        <w:t xml:space="preserve">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равен 7,0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(в плотном теле).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>Объем грунта в ковше экскаватора, емкостью 1,0 м</w:t>
      </w:r>
      <w:r w:rsidRPr="00AC1698">
        <w:rPr>
          <w:rStyle w:val="211pt"/>
          <w:rFonts w:eastAsia="Calibri"/>
          <w:b w:val="0"/>
          <w:i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со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ставит 0,77</w:t>
      </w:r>
      <w:r w:rsidRPr="00AC1698">
        <w:rPr>
          <w:rStyle w:val="211pt0"/>
          <w:b w:val="0"/>
          <w:sz w:val="28"/>
          <w:szCs w:val="28"/>
        </w:rPr>
        <w:t xml:space="preserve"> м</w:t>
      </w:r>
      <w:r w:rsidRPr="00AC1698">
        <w:rPr>
          <w:rStyle w:val="211pt0"/>
          <w:b w:val="0"/>
          <w:sz w:val="28"/>
          <w:szCs w:val="28"/>
          <w:vertAlign w:val="superscript"/>
        </w:rPr>
        <w:t>3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(см. </w:t>
      </w:r>
      <w:r w:rsidRPr="00AC1698">
        <w:rPr>
          <w:rStyle w:val="211pt"/>
          <w:b w:val="0"/>
          <w:i w:val="0"/>
          <w:sz w:val="28"/>
          <w:szCs w:val="28"/>
        </w:rPr>
        <w:t>Приложения Ж10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); число ковшей грунта, потребных для погрузки в кузова автосамосвала равно 7,</w:t>
      </w:r>
      <w:proofErr w:type="gramStart"/>
      <w:r w:rsidRPr="00AC1698">
        <w:rPr>
          <w:rStyle w:val="211pt"/>
          <w:rFonts w:eastAsia="Calibri"/>
          <w:b w:val="0"/>
          <w:i w:val="0"/>
          <w:sz w:val="28"/>
          <w:szCs w:val="28"/>
        </w:rPr>
        <w:t>0 :</w:t>
      </w:r>
      <w:proofErr w:type="gramEnd"/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0,77 = 9,09 или 9 ковшей. При этом вес загружаемого грунта составит 1,38 </w:t>
      </w:r>
      <w:r w:rsidRPr="00AC1698">
        <w:rPr>
          <w:sz w:val="28"/>
          <w:szCs w:val="28"/>
          <w:lang w:eastAsia="ko-KR"/>
        </w:rPr>
        <w:t xml:space="preserve">× 9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= 12,5</w:t>
      </w:r>
      <w:r w:rsidRPr="00AC1698">
        <w:rPr>
          <w:rStyle w:val="211pt0"/>
          <w:b w:val="0"/>
          <w:sz w:val="28"/>
          <w:szCs w:val="28"/>
        </w:rPr>
        <w:t xml:space="preserve"> т.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Самосвал работает с перегрузкой на 25%,что недопускается  (Справочник по земляным работам – перегруз не более 5%, недогруз – не более 10%). Необходимо определить грузоподъемность самосвала с перегрузом в 5%. Получается 10,5 т, откуда количество ковшей </w:t>
      </w:r>
      <w:proofErr w:type="gramStart"/>
      <w:r w:rsidRPr="00AC1698">
        <w:rPr>
          <w:rStyle w:val="211pt"/>
          <w:rFonts w:eastAsia="Calibri"/>
          <w:b w:val="0"/>
          <w:i w:val="0"/>
          <w:sz w:val="28"/>
          <w:szCs w:val="28"/>
        </w:rPr>
        <w:t>равно  10</w:t>
      </w:r>
      <w:proofErr w:type="gramEnd"/>
      <w:r w:rsidRPr="00AC1698">
        <w:rPr>
          <w:rStyle w:val="211pt"/>
          <w:rFonts w:eastAsia="Calibri"/>
          <w:b w:val="0"/>
          <w:i w:val="0"/>
          <w:sz w:val="28"/>
          <w:szCs w:val="28"/>
        </w:rPr>
        <w:t>,5 : 1,38 = 7,8 или 8 ковшей.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ab/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bCs/>
          <w:sz w:val="28"/>
          <w:szCs w:val="28"/>
          <w:shd w:val="clear" w:color="auto" w:fill="FFFFFF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>Погрузка самосвала неполными ковшами является неэко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номичной, и ее следует избегать. Продолжительность погрузки одного автосамосвала можно определить, исходя из определенной выше продолжитель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softHyphen/>
        <w:t>ности цикла ковша экскаватора, равной 34</w:t>
      </w:r>
      <w:r w:rsidRPr="00AC1698">
        <w:rPr>
          <w:rStyle w:val="211pt0"/>
          <w:b w:val="0"/>
          <w:sz w:val="28"/>
          <w:szCs w:val="28"/>
        </w:rPr>
        <w:t xml:space="preserve"> сек. </w:t>
      </w:r>
      <w:r w:rsidRPr="00AC1698">
        <w:rPr>
          <w:rStyle w:val="211pt0"/>
          <w:b w:val="0"/>
          <w:sz w:val="28"/>
          <w:szCs w:val="28"/>
          <w:lang w:val="en-US"/>
        </w:rPr>
        <w:t>t</w:t>
      </w:r>
      <w:r w:rsidRPr="00AC1698">
        <w:rPr>
          <w:rStyle w:val="211pt0"/>
          <w:b w:val="0"/>
          <w:sz w:val="28"/>
          <w:szCs w:val="28"/>
          <w:vertAlign w:val="subscript"/>
        </w:rPr>
        <w:t>п</w:t>
      </w:r>
      <w:r w:rsidRPr="00AC1698">
        <w:rPr>
          <w:rStyle w:val="211pt0"/>
          <w:b w:val="0"/>
          <w:sz w:val="28"/>
          <w:szCs w:val="28"/>
        </w:rPr>
        <w:t xml:space="preserve"> = (34 </w:t>
      </w:r>
      <w:r w:rsidRPr="00AC1698">
        <w:rPr>
          <w:sz w:val="28"/>
          <w:szCs w:val="28"/>
          <w:lang w:eastAsia="ko-KR"/>
        </w:rPr>
        <w:t>× 8</w:t>
      </w:r>
      <w:proofErr w:type="gramStart"/>
      <w:r w:rsidRPr="00AC1698">
        <w:rPr>
          <w:sz w:val="28"/>
          <w:szCs w:val="28"/>
          <w:lang w:eastAsia="ko-KR"/>
        </w:rPr>
        <w:t>) :</w:t>
      </w:r>
      <w:proofErr w:type="gramEnd"/>
      <w:r w:rsidRPr="00AC1698">
        <w:rPr>
          <w:sz w:val="28"/>
          <w:szCs w:val="28"/>
          <w:lang w:eastAsia="ko-KR"/>
        </w:rPr>
        <w:t xml:space="preserve"> (0,96 × 60) = 4,7 мин. 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>Продолжительность разгрузки самосвала</w:t>
      </w:r>
      <w:r w:rsidRPr="00AC1698">
        <w:rPr>
          <w:rStyle w:val="211pt0"/>
          <w:b w:val="0"/>
          <w:sz w:val="28"/>
          <w:szCs w:val="28"/>
        </w:rPr>
        <w:t xml:space="preserve"> </w:t>
      </w:r>
      <w:proofErr w:type="spellStart"/>
      <w:r w:rsidRPr="00AC1698">
        <w:rPr>
          <w:rStyle w:val="211pt0"/>
          <w:b w:val="0"/>
          <w:sz w:val="28"/>
          <w:szCs w:val="28"/>
          <w:lang w:val="en-US"/>
        </w:rPr>
        <w:t>t</w:t>
      </w:r>
      <w:r w:rsidRPr="00AC1698">
        <w:rPr>
          <w:rStyle w:val="211pt0"/>
          <w:b w:val="0"/>
          <w:sz w:val="28"/>
          <w:szCs w:val="28"/>
          <w:vertAlign w:val="subscript"/>
          <w:lang w:val="en-US"/>
        </w:rPr>
        <w:t>p</w:t>
      </w:r>
      <w:proofErr w:type="spellEnd"/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 равна 4,5</w:t>
      </w:r>
      <w:r w:rsidRPr="00AC1698">
        <w:rPr>
          <w:rStyle w:val="211pt0"/>
          <w:b w:val="0"/>
          <w:sz w:val="28"/>
          <w:szCs w:val="28"/>
        </w:rPr>
        <w:t xml:space="preserve"> мин 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(см. </w:t>
      </w:r>
      <w:r w:rsidRPr="00AC1698">
        <w:rPr>
          <w:rStyle w:val="211pt"/>
          <w:b w:val="0"/>
          <w:i w:val="0"/>
          <w:sz w:val="28"/>
          <w:szCs w:val="28"/>
        </w:rPr>
        <w:t>Приложения Г1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>).</w:t>
      </w:r>
    </w:p>
    <w:p w:rsidR="00AC1698" w:rsidRPr="00AC1698" w:rsidRDefault="00AC1698" w:rsidP="00AC1698">
      <w:pPr>
        <w:pStyle w:val="22"/>
        <w:shd w:val="clear" w:color="auto" w:fill="auto"/>
        <w:spacing w:before="0" w:after="0" w:line="240" w:lineRule="auto"/>
        <w:ind w:firstLine="708"/>
        <w:jc w:val="left"/>
        <w:rPr>
          <w:sz w:val="28"/>
          <w:szCs w:val="28"/>
          <w:lang w:eastAsia="ko-KR"/>
        </w:rPr>
      </w:pP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Расчетная скорость автомобиля для грунтовых дорог за городом, согласно данным </w:t>
      </w:r>
      <w:r w:rsidRPr="00AC1698">
        <w:rPr>
          <w:rStyle w:val="211pt"/>
          <w:b w:val="0"/>
          <w:i w:val="0"/>
          <w:sz w:val="28"/>
          <w:szCs w:val="28"/>
        </w:rPr>
        <w:t>Приложения А</w:t>
      </w:r>
      <w:r w:rsidRPr="00AC1698">
        <w:rPr>
          <w:rStyle w:val="211pt"/>
          <w:rFonts w:eastAsia="Calibri"/>
          <w:b w:val="0"/>
          <w:i w:val="0"/>
          <w:sz w:val="28"/>
          <w:szCs w:val="28"/>
        </w:rPr>
        <w:t xml:space="preserve">, равна </w:t>
      </w:r>
      <w:r w:rsidRPr="00AC1698">
        <w:rPr>
          <w:sz w:val="28"/>
          <w:szCs w:val="28"/>
          <w:lang w:val="en-US"/>
        </w:rPr>
        <w:t>υ</w:t>
      </w:r>
      <w:r w:rsidRPr="00AC1698">
        <w:rPr>
          <w:sz w:val="28"/>
          <w:szCs w:val="28"/>
        </w:rPr>
        <w:t xml:space="preserve"> = 25 км/час</w:t>
      </w:r>
      <w:r w:rsidRPr="00AC1698">
        <w:rPr>
          <w:rStyle w:val="13"/>
          <w:i w:val="0"/>
          <w:sz w:val="28"/>
          <w:szCs w:val="28"/>
        </w:rPr>
        <w:t xml:space="preserve"> или = 415</w:t>
      </w:r>
      <w:r w:rsidRPr="00AC1698">
        <w:rPr>
          <w:sz w:val="28"/>
          <w:szCs w:val="28"/>
        </w:rPr>
        <w:t xml:space="preserve"> м/мин.  </w:t>
      </w:r>
      <w:proofErr w:type="gramStart"/>
      <w:r w:rsidRPr="00AC1698">
        <w:rPr>
          <w:sz w:val="28"/>
          <w:szCs w:val="28"/>
        </w:rPr>
        <w:t xml:space="preserve">Тогда  </w:t>
      </w:r>
      <w:r w:rsidRPr="00AC1698">
        <w:rPr>
          <w:sz w:val="28"/>
          <w:szCs w:val="28"/>
          <w:lang w:val="en-US"/>
        </w:rPr>
        <w:t>t</w:t>
      </w:r>
      <w:proofErr w:type="gramEnd"/>
      <w:r w:rsidRPr="00AC1698">
        <w:rPr>
          <w:sz w:val="28"/>
          <w:szCs w:val="28"/>
          <w:vertAlign w:val="subscript"/>
        </w:rPr>
        <w:t xml:space="preserve">ц </w:t>
      </w:r>
      <w:r w:rsidRPr="00AC1698">
        <w:rPr>
          <w:sz w:val="28"/>
          <w:szCs w:val="28"/>
        </w:rPr>
        <w:t xml:space="preserve">= </w:t>
      </w:r>
      <w:r w:rsidRPr="00AC1698">
        <w:rPr>
          <w:sz w:val="28"/>
          <w:szCs w:val="28"/>
          <w:lang w:val="en-US"/>
        </w:rPr>
        <w:t>t</w:t>
      </w:r>
      <w:r w:rsidRPr="00AC1698">
        <w:rPr>
          <w:sz w:val="28"/>
          <w:szCs w:val="28"/>
          <w:vertAlign w:val="subscript"/>
        </w:rPr>
        <w:t>н</w:t>
      </w:r>
      <w:r w:rsidRPr="00AC1698">
        <w:rPr>
          <w:sz w:val="28"/>
          <w:szCs w:val="28"/>
        </w:rPr>
        <w:t xml:space="preserve"> + </w:t>
      </w:r>
      <w:proofErr w:type="spellStart"/>
      <w:r w:rsidRPr="00AC1698">
        <w:rPr>
          <w:sz w:val="28"/>
          <w:szCs w:val="28"/>
          <w:lang w:val="en-US"/>
        </w:rPr>
        <w:t>t</w:t>
      </w:r>
      <w:r w:rsidRPr="00AC1698">
        <w:rPr>
          <w:sz w:val="28"/>
          <w:szCs w:val="28"/>
          <w:vertAlign w:val="subscript"/>
          <w:lang w:val="en-US"/>
        </w:rPr>
        <w:t>p</w:t>
      </w:r>
      <w:proofErr w:type="spellEnd"/>
      <w:r w:rsidRPr="00AC1698">
        <w:rPr>
          <w:sz w:val="28"/>
          <w:szCs w:val="28"/>
        </w:rPr>
        <w:t xml:space="preserve"> + 2</w:t>
      </w:r>
      <w:r w:rsidRPr="00AC1698">
        <w:rPr>
          <w:sz w:val="28"/>
          <w:szCs w:val="28"/>
          <w:lang w:val="en-US"/>
        </w:rPr>
        <w:t>L</w:t>
      </w:r>
      <w:r w:rsidRPr="00AC1698">
        <w:rPr>
          <w:sz w:val="28"/>
          <w:szCs w:val="28"/>
        </w:rPr>
        <w:t xml:space="preserve"> : </w:t>
      </w:r>
      <w:r w:rsidRPr="00AC1698">
        <w:rPr>
          <w:sz w:val="28"/>
          <w:szCs w:val="28"/>
          <w:lang w:val="en-US"/>
        </w:rPr>
        <w:t>υ</w:t>
      </w:r>
      <w:r w:rsidRPr="00AC1698">
        <w:rPr>
          <w:sz w:val="28"/>
          <w:szCs w:val="28"/>
        </w:rPr>
        <w:t xml:space="preserve"> = 4,7 + 4,5 + (2 </w:t>
      </w:r>
      <w:r w:rsidRPr="00AC1698">
        <w:rPr>
          <w:sz w:val="28"/>
          <w:szCs w:val="28"/>
          <w:lang w:eastAsia="ko-KR"/>
        </w:rPr>
        <w:t xml:space="preserve">× 4000) : 415) = 28,5 мин. Определяем количество машин </w:t>
      </w:r>
      <w:r w:rsidRPr="00AC1698">
        <w:rPr>
          <w:sz w:val="28"/>
          <w:szCs w:val="28"/>
          <w:lang w:val="en-US" w:eastAsia="ko-KR"/>
        </w:rPr>
        <w:t>N</w:t>
      </w:r>
      <w:r w:rsidRPr="00AC1698">
        <w:rPr>
          <w:sz w:val="28"/>
          <w:szCs w:val="28"/>
          <w:lang w:eastAsia="ko-KR"/>
        </w:rPr>
        <w:t xml:space="preserve"> = 28,5 : 4,7 = 6,04 или 6 машин. Принимаем 6 машин.</w:t>
      </w:r>
    </w:p>
    <w:p w:rsidR="00AC1698" w:rsidRPr="00AC1698" w:rsidRDefault="00AC1698" w:rsidP="00AC1698">
      <w:pPr>
        <w:pStyle w:val="31"/>
        <w:spacing w:after="0" w:line="240" w:lineRule="auto"/>
        <w:ind w:firstLine="851"/>
        <w:rPr>
          <w:sz w:val="28"/>
          <w:szCs w:val="28"/>
          <w:lang w:eastAsia="ko-KR"/>
        </w:rPr>
      </w:pPr>
      <w:r w:rsidRPr="00AC1698">
        <w:rPr>
          <w:sz w:val="28"/>
          <w:szCs w:val="28"/>
        </w:rPr>
        <w:t xml:space="preserve">Задача 3.7 </w:t>
      </w:r>
      <w:r w:rsidRPr="00AC1698">
        <w:rPr>
          <w:sz w:val="28"/>
          <w:szCs w:val="28"/>
          <w:lang w:eastAsia="ko-KR"/>
        </w:rPr>
        <w:t xml:space="preserve">Решить предыдущую задачу с изменением ее условий согласно вариантам, приведенным в таблице </w:t>
      </w:r>
      <w:r w:rsidRPr="00AC1698">
        <w:rPr>
          <w:sz w:val="28"/>
          <w:szCs w:val="28"/>
        </w:rPr>
        <w:t>3.9</w:t>
      </w:r>
      <w:r w:rsidRPr="00AC1698">
        <w:rPr>
          <w:sz w:val="28"/>
          <w:szCs w:val="28"/>
          <w:lang w:eastAsia="ko-KR"/>
        </w:rPr>
        <w:t xml:space="preserve">. </w:t>
      </w:r>
    </w:p>
    <w:p w:rsidR="00AC1698" w:rsidRPr="00AC1698" w:rsidRDefault="00AC1698" w:rsidP="00AC1698">
      <w:pPr>
        <w:pStyle w:val="31"/>
        <w:spacing w:after="0" w:line="240" w:lineRule="auto"/>
        <w:ind w:firstLine="851"/>
        <w:rPr>
          <w:sz w:val="28"/>
          <w:szCs w:val="28"/>
          <w:lang w:eastAsia="ko-KR"/>
        </w:rPr>
      </w:pPr>
    </w:p>
    <w:p w:rsidR="00AC1698" w:rsidRPr="00AC1698" w:rsidRDefault="00AC1698" w:rsidP="00AC1698">
      <w:pPr>
        <w:pStyle w:val="31"/>
        <w:spacing w:after="0" w:line="240" w:lineRule="auto"/>
        <w:rPr>
          <w:sz w:val="28"/>
          <w:szCs w:val="28"/>
        </w:rPr>
      </w:pPr>
      <w:r w:rsidRPr="00AC1698">
        <w:rPr>
          <w:sz w:val="28"/>
          <w:szCs w:val="28"/>
        </w:rPr>
        <w:t>Таблица 3.9 – Основные данные для определения количества машин</w:t>
      </w:r>
    </w:p>
    <w:p w:rsidR="00AC1698" w:rsidRPr="00AC1698" w:rsidRDefault="00AC1698" w:rsidP="00AC1698">
      <w:pPr>
        <w:pStyle w:val="31"/>
        <w:spacing w:after="0" w:line="240" w:lineRule="auto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8"/>
        <w:gridCol w:w="1642"/>
        <w:gridCol w:w="1642"/>
        <w:gridCol w:w="1642"/>
        <w:gridCol w:w="1642"/>
        <w:gridCol w:w="1643"/>
      </w:tblGrid>
      <w:tr w:rsidR="00AC1698" w:rsidRPr="00AC1698" w:rsidTr="004B2306">
        <w:trPr>
          <w:jc w:val="center"/>
        </w:trPr>
        <w:tc>
          <w:tcPr>
            <w:tcW w:w="1338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Вариант</w:t>
            </w:r>
          </w:p>
        </w:tc>
        <w:tc>
          <w:tcPr>
            <w:tcW w:w="1642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Емкость</w:t>
            </w:r>
          </w:p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ковша экскаватора,</w:t>
            </w:r>
          </w:p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vertAlign w:val="superscript"/>
              </w:rPr>
            </w:pPr>
            <w:r w:rsidRPr="00AC1698">
              <w:rPr>
                <w:sz w:val="24"/>
                <w:szCs w:val="24"/>
              </w:rPr>
              <w:t>м</w:t>
            </w:r>
            <w:r w:rsidRPr="00AC1698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42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Группа грунта по трудоемкости разработки</w:t>
            </w:r>
          </w:p>
        </w:tc>
        <w:tc>
          <w:tcPr>
            <w:tcW w:w="1642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position w:val="-6"/>
                <w:sz w:val="24"/>
                <w:szCs w:val="24"/>
                <w:lang w:eastAsia="ko-KR"/>
              </w:rPr>
              <w:object w:dxaOrig="24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1.25pt" o:ole="">
                  <v:imagedata r:id="rId4" o:title=""/>
                </v:shape>
                <o:OLEObject Type="Embed" ProgID="Equation.3" ShapeID="_x0000_i1025" DrawAspect="Content" ObjectID="_1666864721" r:id="rId5"/>
              </w:object>
            </w:r>
            <w:r w:rsidRPr="00AC1698">
              <w:rPr>
                <w:sz w:val="24"/>
                <w:szCs w:val="24"/>
                <w:lang w:eastAsia="ko-KR"/>
              </w:rPr>
              <w:t>, град.</w:t>
            </w:r>
          </w:p>
        </w:tc>
        <w:tc>
          <w:tcPr>
            <w:tcW w:w="1642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L</w:t>
            </w:r>
            <w:r w:rsidRPr="00AC1698">
              <w:rPr>
                <w:sz w:val="24"/>
                <w:szCs w:val="24"/>
              </w:rPr>
              <w:t>, км</w:t>
            </w:r>
          </w:p>
        </w:tc>
        <w:tc>
          <w:tcPr>
            <w:tcW w:w="1643" w:type="dxa"/>
            <w:vAlign w:val="center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Класс дороги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 xml:space="preserve">I </w:t>
            </w:r>
            <w:r w:rsidRPr="00AC1698">
              <w:rPr>
                <w:sz w:val="24"/>
                <w:szCs w:val="24"/>
              </w:rPr>
              <w:t>в  городе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3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2,0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города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2,0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9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1,25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за городом</w:t>
            </w:r>
          </w:p>
        </w:tc>
      </w:tr>
      <w:tr w:rsidR="00AC1698" w:rsidRPr="00AC1698" w:rsidTr="004B2306">
        <w:trPr>
          <w:jc w:val="center"/>
        </w:trPr>
        <w:tc>
          <w:tcPr>
            <w:tcW w:w="1338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11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</w:rPr>
              <w:t>0,8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90</w:t>
            </w:r>
          </w:p>
        </w:tc>
        <w:tc>
          <w:tcPr>
            <w:tcW w:w="1642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AC1698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:rsidR="00AC1698" w:rsidRPr="00AC1698" w:rsidRDefault="00AC1698" w:rsidP="004B2306">
            <w:pPr>
              <w:pStyle w:val="31"/>
              <w:spacing w:after="0"/>
              <w:jc w:val="center"/>
              <w:rPr>
                <w:sz w:val="24"/>
                <w:szCs w:val="24"/>
              </w:rPr>
            </w:pPr>
            <w:r w:rsidRPr="00AC1698">
              <w:rPr>
                <w:sz w:val="24"/>
                <w:szCs w:val="24"/>
                <w:lang w:val="en-US"/>
              </w:rPr>
              <w:t>I</w:t>
            </w:r>
            <w:r w:rsidRPr="00AC1698">
              <w:rPr>
                <w:sz w:val="24"/>
                <w:szCs w:val="24"/>
              </w:rPr>
              <w:t xml:space="preserve"> в городе</w:t>
            </w:r>
          </w:p>
        </w:tc>
      </w:tr>
    </w:tbl>
    <w:p w:rsidR="001B4EF2" w:rsidRPr="00AC1698" w:rsidRDefault="001B4EF2">
      <w:pPr>
        <w:rPr>
          <w:rFonts w:ascii="Times New Roman" w:hAnsi="Times New Roman" w:cs="Times New Roman"/>
          <w:sz w:val="28"/>
          <w:szCs w:val="28"/>
        </w:rPr>
      </w:pPr>
    </w:p>
    <w:sectPr w:rsidR="001B4EF2" w:rsidRPr="00AC1698" w:rsidSect="00AC169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1698"/>
    <w:rsid w:val="00125C54"/>
    <w:rsid w:val="001B4EF2"/>
    <w:rsid w:val="0027653F"/>
    <w:rsid w:val="004A2B9E"/>
    <w:rsid w:val="00AC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5B7C7"/>
  <w15:docId w15:val="{45ECB842-48E1-4DB2-8BDA-6DB479D52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69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16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AC1698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C1698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3">
    <w:name w:val="Table Grid"/>
    <w:basedOn w:val="a1"/>
    <w:uiPriority w:val="59"/>
    <w:rsid w:val="00AC16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uiPriority w:val="99"/>
    <w:unhideWhenUsed/>
    <w:rsid w:val="00AC1698"/>
    <w:pPr>
      <w:spacing w:after="120"/>
      <w:jc w:val="both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C1698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Подпись к картинке (2)_"/>
    <w:basedOn w:val="a0"/>
    <w:link w:val="20"/>
    <w:rsid w:val="00AC169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AC169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1"/>
    <w:rsid w:val="00AC1698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1"/>
    <w:rsid w:val="00AC1698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C169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3">
    <w:name w:val="Подпись к картинке (2) + Курсив"/>
    <w:basedOn w:val="2"/>
    <w:rsid w:val="00AC169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1"/>
    <w:rsid w:val="00AC1698"/>
    <w:rPr>
      <w:rFonts w:ascii="Times New Roman" w:eastAsia="Times New Roman" w:hAnsi="Times New Roman" w:cs="Times New Roman"/>
      <w:b/>
      <w:bCs/>
      <w:spacing w:val="-10"/>
      <w:sz w:val="22"/>
      <w:szCs w:val="22"/>
      <w:shd w:val="clear" w:color="auto" w:fill="FFFFFF"/>
    </w:rPr>
  </w:style>
  <w:style w:type="character" w:customStyle="1" w:styleId="2105pt">
    <w:name w:val="Основной текст (2) + 10;5 pt"/>
    <w:basedOn w:val="21"/>
    <w:rsid w:val="00AC1698"/>
    <w:rPr>
      <w:rFonts w:ascii="Times New Roman" w:eastAsia="Times New Roman" w:hAnsi="Times New Roman" w:cs="Times New Roman"/>
      <w:sz w:val="21"/>
      <w:szCs w:val="21"/>
      <w:shd w:val="clear" w:color="auto" w:fill="FFFFFF"/>
      <w:lang w:val="en-US"/>
    </w:rPr>
  </w:style>
  <w:style w:type="character" w:customStyle="1" w:styleId="13">
    <w:name w:val="Основной текст (13) + Не курсив"/>
    <w:basedOn w:val="a0"/>
    <w:rsid w:val="00AC1698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AC1698"/>
    <w:pPr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2">
    <w:name w:val="Основной текст (2)"/>
    <w:basedOn w:val="a"/>
    <w:link w:val="21"/>
    <w:rsid w:val="00AC1698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AC1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1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597</Words>
  <Characters>3406</Characters>
  <Application>Microsoft Office Word</Application>
  <DocSecurity>0</DocSecurity>
  <Lines>28</Lines>
  <Paragraphs>7</Paragraphs>
  <ScaleCrop>false</ScaleCrop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RePack by Diakov</cp:lastModifiedBy>
  <cp:revision>3</cp:revision>
  <dcterms:created xsi:type="dcterms:W3CDTF">2020-03-17T06:53:00Z</dcterms:created>
  <dcterms:modified xsi:type="dcterms:W3CDTF">2020-11-14T07:12:00Z</dcterms:modified>
</cp:coreProperties>
</file>